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sz w:val="36"/>
          <w:szCs w:val="28"/>
        </w:rPr>
      </w:pPr>
      <w:r>
        <w:rPr>
          <w:rFonts w:hint="eastAsia" w:ascii="黑体" w:hAnsi="黑体" w:eastAsia="黑体"/>
          <w:b/>
          <w:sz w:val="36"/>
          <w:szCs w:val="28"/>
        </w:rPr>
        <w:t>附件</w:t>
      </w:r>
      <w:r>
        <w:rPr>
          <w:rFonts w:hint="eastAsia" w:ascii="黑体" w:hAnsi="黑体" w:eastAsia="黑体"/>
          <w:b/>
          <w:sz w:val="36"/>
          <w:szCs w:val="28"/>
          <w:lang w:val="en-US" w:eastAsia="zh-CN"/>
        </w:rPr>
        <w:t>四</w:t>
      </w:r>
      <w:r>
        <w:rPr>
          <w:rFonts w:hint="eastAsia" w:ascii="黑体" w:hAnsi="黑体" w:eastAsia="黑体"/>
          <w:b/>
          <w:sz w:val="36"/>
          <w:szCs w:val="28"/>
        </w:rPr>
        <w:t>：</w:t>
      </w:r>
    </w:p>
    <w:p>
      <w:pPr>
        <w:jc w:val="center"/>
        <w:rPr>
          <w:rFonts w:ascii="黑体" w:hAnsi="黑体" w:eastAsia="黑体"/>
          <w:b/>
          <w:sz w:val="36"/>
          <w:szCs w:val="28"/>
        </w:rPr>
      </w:pPr>
      <w:bookmarkStart w:id="0" w:name="_GoBack"/>
      <w:r>
        <w:rPr>
          <w:rFonts w:ascii="黑体" w:hAnsi="黑体" w:eastAsia="黑体"/>
          <w:b/>
          <w:sz w:val="36"/>
          <w:szCs w:val="28"/>
        </w:rPr>
        <w:t>第</w:t>
      </w:r>
      <w:r>
        <w:rPr>
          <w:rFonts w:hint="eastAsia" w:ascii="黑体" w:hAnsi="黑体" w:eastAsia="黑体"/>
          <w:b/>
          <w:sz w:val="36"/>
          <w:szCs w:val="28"/>
        </w:rPr>
        <w:t>四</w:t>
      </w:r>
      <w:r>
        <w:rPr>
          <w:rFonts w:ascii="黑体" w:hAnsi="黑体" w:eastAsia="黑体"/>
          <w:b/>
          <w:sz w:val="36"/>
          <w:szCs w:val="28"/>
        </w:rPr>
        <w:t>期江苏省职业教育教学改革研究课题中期</w:t>
      </w:r>
      <w:r>
        <w:rPr>
          <w:rFonts w:hint="eastAsia" w:ascii="黑体" w:hAnsi="黑体" w:eastAsia="黑体"/>
          <w:b/>
          <w:sz w:val="36"/>
          <w:szCs w:val="28"/>
        </w:rPr>
        <w:t>自查情况汇总</w:t>
      </w:r>
      <w:bookmarkEnd w:id="0"/>
    </w:p>
    <w:p>
      <w:pPr>
        <w:rPr>
          <w:rFonts w:ascii="黑体" w:hAnsi="黑体" w:eastAsia="黑体"/>
          <w:sz w:val="24"/>
          <w:szCs w:val="28"/>
        </w:rPr>
      </w:pPr>
    </w:p>
    <w:p>
      <w:pPr>
        <w:spacing w:line="240" w:lineRule="exact"/>
        <w:rPr>
          <w:rFonts w:ascii="黑体" w:hAnsi="黑体" w:eastAsia="黑体"/>
          <w:sz w:val="20"/>
          <w:szCs w:val="22"/>
        </w:rPr>
      </w:pPr>
      <w:r>
        <w:rPr>
          <w:rFonts w:hint="eastAsia" w:ascii="黑体" w:hAnsi="黑体" w:eastAsia="黑体"/>
          <w:sz w:val="24"/>
          <w:szCs w:val="28"/>
        </w:rPr>
        <w:t>填表单位：</w:t>
      </w:r>
    </w:p>
    <w:tbl>
      <w:tblPr>
        <w:tblStyle w:val="2"/>
        <w:tblpPr w:leftFromText="180" w:rightFromText="180" w:vertAnchor="text" w:horzAnchor="margin" w:tblpXSpec="center" w:tblpY="227"/>
        <w:tblW w:w="1229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992"/>
        <w:gridCol w:w="3921"/>
        <w:gridCol w:w="1701"/>
        <w:gridCol w:w="2693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登记号</w:t>
            </w:r>
          </w:p>
        </w:tc>
        <w:tc>
          <w:tcPr>
            <w:tcW w:w="3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课题名称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主持人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课题主持人所在单位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抽查情况（优秀、合格、不合格）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</w:tbl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  <w:r>
        <w:rPr>
          <w:rFonts w:hint="eastAsia" w:ascii="Calibri" w:hAnsi="Calibri"/>
          <w:b/>
          <w:szCs w:val="22"/>
        </w:rPr>
        <w:t>注：表格可自动接排。</w:t>
      </w: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黑体" w:hAnsi="黑体" w:eastAsia="黑体"/>
          <w:b/>
          <w:sz w:val="36"/>
          <w:szCs w:val="28"/>
        </w:rPr>
      </w:pPr>
    </w:p>
    <w:p>
      <w:pPr>
        <w:jc w:val="center"/>
        <w:rPr>
          <w:rFonts w:ascii="黑体" w:hAnsi="黑体" w:eastAsia="黑体"/>
          <w:b/>
          <w:sz w:val="36"/>
          <w:szCs w:val="28"/>
        </w:rPr>
      </w:pPr>
      <w:r>
        <w:rPr>
          <w:rFonts w:ascii="黑体" w:hAnsi="黑体" w:eastAsia="黑体"/>
          <w:b/>
          <w:sz w:val="36"/>
          <w:szCs w:val="28"/>
        </w:rPr>
        <w:t>第</w:t>
      </w:r>
      <w:r>
        <w:rPr>
          <w:rFonts w:hint="eastAsia" w:ascii="黑体" w:hAnsi="黑体" w:eastAsia="黑体"/>
          <w:b/>
          <w:sz w:val="36"/>
          <w:szCs w:val="28"/>
        </w:rPr>
        <w:t>四</w:t>
      </w:r>
      <w:r>
        <w:rPr>
          <w:rFonts w:ascii="黑体" w:hAnsi="黑体" w:eastAsia="黑体"/>
          <w:b/>
          <w:sz w:val="36"/>
          <w:szCs w:val="28"/>
        </w:rPr>
        <w:t>期江苏省职业教育教学改革研究课题</w:t>
      </w:r>
      <w:r>
        <w:rPr>
          <w:rFonts w:hint="eastAsia" w:ascii="黑体" w:hAnsi="黑体" w:eastAsia="黑体"/>
          <w:b/>
          <w:sz w:val="36"/>
          <w:szCs w:val="28"/>
        </w:rPr>
        <w:t>（一般立项）</w:t>
      </w:r>
      <w:r>
        <w:rPr>
          <w:rFonts w:ascii="黑体" w:hAnsi="黑体" w:eastAsia="黑体"/>
          <w:b/>
          <w:sz w:val="36"/>
          <w:szCs w:val="28"/>
        </w:rPr>
        <w:t>中期</w:t>
      </w:r>
      <w:r>
        <w:rPr>
          <w:rFonts w:hint="eastAsia" w:ascii="黑体" w:hAnsi="黑体" w:eastAsia="黑体"/>
          <w:b/>
          <w:sz w:val="36"/>
          <w:szCs w:val="28"/>
        </w:rPr>
        <w:t>抽查情况汇总</w:t>
      </w:r>
    </w:p>
    <w:p>
      <w:pPr>
        <w:rPr>
          <w:rFonts w:ascii="黑体" w:hAnsi="黑体" w:eastAsia="黑体"/>
          <w:sz w:val="24"/>
          <w:szCs w:val="28"/>
        </w:rPr>
      </w:pPr>
    </w:p>
    <w:p>
      <w:pPr>
        <w:rPr>
          <w:rFonts w:ascii="黑体" w:hAnsi="黑体" w:eastAsia="黑体"/>
          <w:sz w:val="20"/>
          <w:szCs w:val="22"/>
        </w:rPr>
      </w:pPr>
      <w:r>
        <w:rPr>
          <w:rFonts w:hint="eastAsia" w:ascii="黑体" w:hAnsi="黑体" w:eastAsia="黑体"/>
          <w:sz w:val="24"/>
          <w:szCs w:val="28"/>
        </w:rPr>
        <w:t>填表单位：</w:t>
      </w:r>
    </w:p>
    <w:tbl>
      <w:tblPr>
        <w:tblStyle w:val="2"/>
        <w:tblpPr w:leftFromText="180" w:rightFromText="180" w:vertAnchor="text" w:horzAnchor="margin" w:tblpXSpec="center" w:tblpY="290"/>
        <w:tblW w:w="1314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992"/>
        <w:gridCol w:w="3921"/>
        <w:gridCol w:w="1701"/>
        <w:gridCol w:w="2693"/>
        <w:gridCol w:w="1276"/>
        <w:gridCol w:w="18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登记号</w:t>
            </w:r>
          </w:p>
        </w:tc>
        <w:tc>
          <w:tcPr>
            <w:tcW w:w="3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课题名称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主持人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课题主持人所在单位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自查情况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cs="宋体"/>
                <w:b/>
                <w:bCs/>
                <w:color w:val="000000"/>
                <w:kern w:val="0"/>
                <w:sz w:val="22"/>
                <w:szCs w:val="22"/>
              </w:rPr>
              <w:t>抽查情况（优秀、合格、不合格）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</w:tbl>
    <w:p>
      <w:pPr>
        <w:rPr>
          <w:rFonts w:hint="eastAsia" w:ascii="Calibri" w:hAnsi="Calibri"/>
          <w:b/>
          <w:szCs w:val="22"/>
        </w:rPr>
      </w:pPr>
      <w:r>
        <w:rPr>
          <w:rFonts w:hint="eastAsia" w:ascii="Calibri" w:hAnsi="Calibri"/>
          <w:b/>
          <w:szCs w:val="22"/>
        </w:rPr>
        <w:t>注：表格可自动接排。</w:t>
      </w:r>
    </w:p>
    <w:p>
      <w:pPr>
        <w:rPr>
          <w:rFonts w:hint="eastAsia" w:ascii="Calibri" w:hAnsi="Calibri"/>
          <w:b/>
          <w:szCs w:val="22"/>
        </w:rPr>
      </w:pPr>
    </w:p>
    <w:p>
      <w:pPr>
        <w:rPr>
          <w:rFonts w:hint="eastAsia" w:ascii="Calibri" w:hAnsi="Calibri"/>
          <w:b/>
          <w:szCs w:val="22"/>
        </w:rPr>
      </w:pPr>
    </w:p>
    <w:p/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37E9F"/>
    <w:rsid w:val="6B53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